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BB" w:rsidRDefault="00F272BB" w:rsidP="00F272BB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Приложение к приказу </w:t>
      </w:r>
    </w:p>
    <w:p w:rsidR="00F272BB" w:rsidRDefault="00F272BB" w:rsidP="00F272BB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МКУ МО Северский район «ИМЦ»</w:t>
      </w:r>
    </w:p>
    <w:p w:rsidR="00F272BB" w:rsidRDefault="00F272BB" w:rsidP="00F272BB">
      <w:bookmarkStart w:id="0" w:name="_GoBack"/>
      <w:bookmarkEnd w:id="0"/>
    </w:p>
    <w:p w:rsidR="00F272BB" w:rsidRDefault="00F272BB" w:rsidP="00F272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30.08.2018г. №7</w:t>
      </w:r>
    </w:p>
    <w:p w:rsidR="00F272BB" w:rsidRDefault="00F272BB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u w:val="single"/>
        </w:rPr>
      </w:pPr>
    </w:p>
    <w:p w:rsidR="00F272BB" w:rsidRDefault="00F272BB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u w:val="single"/>
        </w:rPr>
      </w:pPr>
    </w:p>
    <w:p w:rsidR="00F272BB" w:rsidRDefault="00F272BB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u w:val="single"/>
        </w:rPr>
      </w:pPr>
    </w:p>
    <w:p w:rsidR="00B472D4" w:rsidRPr="00F272BB" w:rsidRDefault="00B472D4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F272BB">
        <w:rPr>
          <w:rFonts w:ascii="OpenSans" w:hAnsi="OpenSans"/>
          <w:b/>
          <w:bCs/>
          <w:color w:val="000000"/>
        </w:rPr>
        <w:t>План работы</w:t>
      </w:r>
    </w:p>
    <w:p w:rsidR="00B472D4" w:rsidRPr="00E25871" w:rsidRDefault="00B472D4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E25871">
        <w:rPr>
          <w:rFonts w:ascii="OpenSans" w:hAnsi="OpenSans"/>
          <w:b/>
          <w:bCs/>
          <w:color w:val="000000"/>
        </w:rPr>
        <w:t>РМО учителей физической культуры,</w:t>
      </w:r>
    </w:p>
    <w:p w:rsidR="00B472D4" w:rsidRPr="00E25871" w:rsidRDefault="00B472D4" w:rsidP="00D447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E25871">
        <w:rPr>
          <w:rFonts w:ascii="OpenSans" w:hAnsi="OpenSans"/>
          <w:b/>
          <w:bCs/>
          <w:color w:val="000000"/>
        </w:rPr>
        <w:t>на 2019-2020 учебный год.</w:t>
      </w:r>
    </w:p>
    <w:p w:rsidR="00B472D4" w:rsidRDefault="00B472D4" w:rsidP="00B472D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472D4" w:rsidRDefault="00B472D4" w:rsidP="00B472D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 работы РМО:</w:t>
      </w:r>
      <w:r>
        <w:rPr>
          <w:rFonts w:ascii="OpenSans" w:hAnsi="OpenSans"/>
          <w:color w:val="000000"/>
          <w:sz w:val="21"/>
          <w:szCs w:val="21"/>
        </w:rPr>
        <w:t> Личностно – ориентированное обучение как средство развития личности ученика.</w:t>
      </w:r>
    </w:p>
    <w:p w:rsidR="00B472D4" w:rsidRDefault="00B472D4" w:rsidP="00B472D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Цель:</w:t>
      </w:r>
      <w:r>
        <w:rPr>
          <w:rFonts w:ascii="OpenSans" w:hAnsi="OpenSans"/>
          <w:color w:val="000000"/>
          <w:sz w:val="21"/>
          <w:szCs w:val="21"/>
        </w:rPr>
        <w:t xml:space="preserve"> 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деятельностного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подхода в обучении</w:t>
      </w:r>
      <w:r w:rsidR="00E25871">
        <w:rPr>
          <w:rFonts w:ascii="OpenSans" w:hAnsi="OpenSans"/>
          <w:color w:val="000000"/>
          <w:sz w:val="21"/>
          <w:szCs w:val="21"/>
        </w:rPr>
        <w:t>.</w:t>
      </w:r>
    </w:p>
    <w:p w:rsidR="00B472D4" w:rsidRDefault="00B472D4" w:rsidP="00B472D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 на 2019-2020 учебный год: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Развивать профессиональную компетентность учителей через активное участие в работе школьного МО, городского МО, практических семинаров, педагогических конкурсов.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>
        <w:rPr>
          <w:rFonts w:ascii="OpenSans" w:hAnsi="OpenSans"/>
          <w:color w:val="000000"/>
          <w:sz w:val="21"/>
          <w:szCs w:val="21"/>
        </w:rPr>
        <w:t>деятельностного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подходов</w:t>
      </w:r>
      <w:r w:rsidR="00E25871">
        <w:rPr>
          <w:rFonts w:ascii="OpenSans" w:hAnsi="OpenSans"/>
          <w:color w:val="000000"/>
          <w:sz w:val="21"/>
          <w:szCs w:val="21"/>
        </w:rPr>
        <w:t>.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Совершенствовать организацию системной подготовки к сдаче норм ГТО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Повышать результативность работы по самообразованию.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 Повышать качество знаний учащихся по предмету физическая культура через использование рациональных методов, приёмов и технологии обучения, воспитания.</w:t>
      </w:r>
    </w:p>
    <w:p w:rsidR="00B472D4" w:rsidRDefault="00B472D4" w:rsidP="00B472D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Ожидаемые результаты работы: - рост качества знаний учащихся; формирование основ к физической, патриотической и духовной культуры личности; - овладение учителями МО системой преподавания предметов в соответствии с новым ФГОС; - создание условий в процессе обучения для формирования у учащихся ключевых компетентностей, УУД.</w:t>
      </w:r>
    </w:p>
    <w:p w:rsidR="00B472D4" w:rsidRDefault="00B472D4" w:rsidP="00B472D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Заседание № 1.</w:t>
      </w: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Августовское заседание учителей физической культуры</w:t>
      </w: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 «Культура здоровья как фактор формирования личности»</w:t>
      </w:r>
    </w:p>
    <w:tbl>
      <w:tblPr>
        <w:tblW w:w="92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584"/>
        <w:gridCol w:w="2440"/>
        <w:gridCol w:w="1701"/>
      </w:tblGrid>
      <w:tr w:rsidR="00B472D4" w:rsidRPr="00B472D4" w:rsidTr="00A32401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24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A32401" w:rsidRPr="00B472D4" w:rsidTr="00A32401">
        <w:trPr>
          <w:trHeight w:val="345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работы РМО за 2018-2019 учебный год и утверждение плана работы на 2019-2020 учебный год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F272BB" w:rsidP="00F272B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F272BB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Верченко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A32401" w:rsidRPr="00B472D4" w:rsidTr="00A32401">
        <w:trPr>
          <w:trHeight w:val="615"/>
        </w:trPr>
        <w:tc>
          <w:tcPr>
            <w:tcW w:w="51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 использование средств информационных и коммуникационных технологий для решения коммуникативных </w:t>
            </w:r>
            <w:r w:rsidRPr="00B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познавательных задач в образовательной деятельности.</w:t>
            </w:r>
          </w:p>
        </w:tc>
        <w:tc>
          <w:tcPr>
            <w:tcW w:w="2440" w:type="dxa"/>
            <w:tcBorders>
              <w:top w:val="single" w:sz="6" w:space="0" w:color="00000A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F272BB" w:rsidP="00F272B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семинар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F272BB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Верченко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A32401" w:rsidRPr="00B472D4" w:rsidTr="00A32401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Итоги выполнения норм ГТО учащимися общеобразовательных школ района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Итоги про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ведения 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XII</w:t>
            </w: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Всекубанской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спартакиады школьников» спортивные надежды Кубани.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A32401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B472D4" w:rsidRPr="00B472D4" w:rsidRDefault="00B472D4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F272BB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Верченко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A32401" w:rsidRPr="00B472D4" w:rsidTr="00A32401">
        <w:trPr>
          <w:trHeight w:val="831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Рассмотрение графика районных спортивных соревнований на 2019-2020 учебный год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Default="00A32401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  <w:p w:rsidR="00B472D4" w:rsidRPr="00B472D4" w:rsidRDefault="00A32401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</w:tr>
      <w:tr w:rsidR="00E25871" w:rsidRPr="00B472D4" w:rsidTr="00A32401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работы с одарёнными детьми - согласование материалов для подготовки и проведения школьной олимпиады по ФК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(круглый стол)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E25871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  <w:tr w:rsidR="00E25871" w:rsidRPr="00B472D4" w:rsidTr="00A32401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выступление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B472D4" w:rsidRPr="00B472D4" w:rsidRDefault="00E25871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0A7BE8" w:rsidRDefault="000A7BE8"/>
    <w:p w:rsid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работа</w:t>
      </w: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97"/>
        <w:gridCol w:w="5756"/>
        <w:gridCol w:w="1751"/>
      </w:tblGrid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Составления календаря спортивно-массовых мероприятий.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</w:tr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школьному этапу олимпиады, соревнованиям «Президентские спортивные игры и состязания»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школьников к участию в олимпиадах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МО</w:t>
            </w:r>
          </w:p>
        </w:tc>
      </w:tr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Проведение спортивных нормативов. Комплексов ГТО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МО</w:t>
            </w:r>
          </w:p>
        </w:tc>
      </w:tr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Знакомство с нормативными документами.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F272BB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Верченко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B472D4" w:rsidRPr="00B472D4" w:rsidTr="00B472D4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 Октябрь</w:t>
            </w:r>
          </w:p>
        </w:tc>
        <w:tc>
          <w:tcPr>
            <w:tcW w:w="5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Культура здоровья как фактор формирования личности 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8506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</w:tc>
      </w:tr>
    </w:tbl>
    <w:p w:rsidR="00B472D4" w:rsidRDefault="00B472D4"/>
    <w:p w:rsidR="00B472D4" w:rsidRDefault="00B472D4"/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Заседание № 2 </w:t>
      </w:r>
      <w:r w:rsidRPr="00B472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 Повышение качества знаний через активизацию внеклассной и внеурочной работы.</w:t>
      </w:r>
    </w:p>
    <w:p w:rsid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490"/>
        <w:gridCol w:w="5337"/>
        <w:gridCol w:w="1762"/>
      </w:tblGrid>
      <w:tr w:rsidR="00B472D4" w:rsidRPr="00B472D4" w:rsidTr="00B472D4">
        <w:trPr>
          <w:trHeight w:val="480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Итоги работы за 1 четверть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школьного этапа предметной олимпиады по физкультуре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результатов тестирование физической подготовленности обучающихся.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одаренным</w:t>
            </w:r>
            <w:r w:rsidR="00A324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детьми.</w:t>
            </w:r>
          </w:p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муниципальному этапу всероссийской олимпиады.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2BB" w:rsidRDefault="00F272BB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Верченко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F272BB" w:rsidRDefault="00F272BB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Савина Т.П.</w:t>
            </w:r>
          </w:p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Техника безопасности на уроках физической культуры и технологии. Причины травматизма.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Методика преподавания на уроке легкой атлетики в средних классах, 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</w:tbl>
    <w:p w:rsid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32401" w:rsidRPr="00A32401" w:rsidRDefault="00A32401" w:rsidP="00A324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A3240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A3240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работа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73"/>
        <w:gridCol w:w="5209"/>
        <w:gridCol w:w="1805"/>
      </w:tblGrid>
      <w:tr w:rsidR="00A32401" w:rsidRPr="00A32401" w:rsidTr="00A3240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32401" w:rsidRPr="00A32401" w:rsidTr="00A3240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Январь-</w:t>
            </w:r>
          </w:p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Патриотическое и духовное воспитание учащихся.</w:t>
            </w:r>
          </w:p>
          <w:p w:rsidR="00A32401" w:rsidRPr="00A32401" w:rsidRDefault="00A32401" w:rsidP="00A324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B472D4" w:rsidRDefault="00A32401" w:rsidP="008506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  <w:tr w:rsidR="00A32401" w:rsidRPr="00A32401" w:rsidTr="00A3240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</w:t>
            </w:r>
            <w:proofErr w:type="gramStart"/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февраль</w:t>
            </w:r>
          </w:p>
        </w:tc>
        <w:tc>
          <w:tcPr>
            <w:tcW w:w="5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Участие в районных соревнованиях согласно плану спортивно-массовой работы.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E2587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r w:rsidR="00A32401"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A32401" w:rsidRPr="00A32401" w:rsidTr="00A32401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A32401" w:rsidRDefault="00A32401" w:rsidP="00A3240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A3240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уроков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B472D4" w:rsidRDefault="00A32401" w:rsidP="008506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</w:tbl>
    <w:p w:rsidR="00A32401" w:rsidRPr="00B472D4" w:rsidRDefault="00A32401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Заседание № 3</w:t>
      </w: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 Формы распространения педагогического опыта педагога</w:t>
      </w:r>
      <w:r w:rsidRPr="00B472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89"/>
        <w:gridCol w:w="4994"/>
        <w:gridCol w:w="2011"/>
      </w:tblGrid>
      <w:tr w:rsidR="00B472D4" w:rsidRPr="00B472D4" w:rsidTr="00A3240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472D4" w:rsidRPr="00B472D4" w:rsidTr="00A3240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Подведение итогов 1 полугодия</w:t>
            </w:r>
          </w:p>
          <w:p w:rsidR="00B472D4" w:rsidRPr="00B472D4" w:rsidRDefault="00B472D4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МО.</w:t>
            </w:r>
          </w:p>
        </w:tc>
      </w:tr>
      <w:tr w:rsidR="00B472D4" w:rsidRPr="00B472D4" w:rsidTr="00A3240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результатов предметных олимпиад.</w:t>
            </w:r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B472D4" w:rsidRPr="00B472D4" w:rsidTr="00A3240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 плана работы на второе полугодие.</w:t>
            </w:r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r w:rsidR="00B472D4"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B472D4" w:rsidRPr="00B472D4" w:rsidTr="00A3240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Использование электронных учебников.</w:t>
            </w:r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A32401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B472D4" w:rsidRPr="00B472D4" w:rsidTr="00A3240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Использование исследовательской и проектной работы</w:t>
            </w:r>
            <w:proofErr w:type="gramStart"/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A32401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A32401" w:rsidRPr="00B472D4" w:rsidTr="00A32401">
        <w:trPr>
          <w:trHeight w:val="991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 подготовки к соревнованиям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 «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Призедентские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спортивные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состяания</w:t>
            </w:r>
            <w:proofErr w:type="spellEnd"/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Подведение итогов сдачи норм ГТО выпускниками школы.</w:t>
            </w:r>
          </w:p>
        </w:tc>
        <w:tc>
          <w:tcPr>
            <w:tcW w:w="2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B472D4" w:rsidRDefault="00A32401" w:rsidP="008506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472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Учителя ФК</w:t>
            </w:r>
          </w:p>
        </w:tc>
      </w:tr>
    </w:tbl>
    <w:p w:rsidR="00B472D4" w:rsidRDefault="00B472D4"/>
    <w:p w:rsidR="00B472D4" w:rsidRDefault="00B472D4"/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Заседание № 4</w:t>
      </w:r>
    </w:p>
    <w:p w:rsidR="00B472D4" w:rsidRPr="00B472D4" w:rsidRDefault="00B472D4" w:rsidP="00B472D4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 Работа с одаренными детьми, как фактор повышения общего образовательного уровня педагогов и обучающихся.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783"/>
        <w:gridCol w:w="4972"/>
        <w:gridCol w:w="2404"/>
      </w:tblGrid>
      <w:tr w:rsidR="00B472D4" w:rsidRPr="00B472D4" w:rsidTr="00B472D4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472D4" w:rsidRPr="00B472D4" w:rsidTr="00B472D4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работы за 3 четверть.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МО.</w:t>
            </w:r>
          </w:p>
        </w:tc>
      </w:tr>
      <w:tr w:rsidR="00B472D4" w:rsidRPr="00B472D4" w:rsidTr="00B472D4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предметной декаде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РМО</w:t>
            </w:r>
          </w:p>
        </w:tc>
      </w:tr>
      <w:tr w:rsidR="00B472D4" w:rsidRPr="00B472D4" w:rsidTr="00B472D4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районных соревнованиях, конкурсах согласно плану РМО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A32401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 </w:t>
            </w:r>
          </w:p>
        </w:tc>
      </w:tr>
      <w:tr w:rsidR="00B472D4" w:rsidRPr="00B472D4" w:rsidTr="00B472D4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72D4" w:rsidRPr="00B472D4" w:rsidTr="00B472D4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работа.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640"/>
        <w:gridCol w:w="4887"/>
        <w:gridCol w:w="2361"/>
      </w:tblGrid>
      <w:tr w:rsidR="00B472D4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472D4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тестирование нормативов по физической подготовке.</w:t>
            </w: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ФК</w:t>
            </w:r>
          </w:p>
        </w:tc>
      </w:tr>
      <w:tr w:rsidR="00B472D4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2401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A32401" w:rsidRPr="00B472D4" w:rsidTr="00A40DB5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A3240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2401" w:rsidRPr="00B472D4" w:rsidTr="00A40DB5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01" w:rsidRPr="00D6286B" w:rsidRDefault="00A32401" w:rsidP="00850668">
            <w:pPr>
              <w:rPr>
                <w:rFonts w:ascii="Newton Phonetic ABBYY" w:hAnsi="Newton Phonetic ABBYY"/>
              </w:rPr>
            </w:pPr>
            <w:r w:rsidRPr="00D6286B">
              <w:rPr>
                <w:rFonts w:ascii="Times New Roman" w:hAnsi="Times New Roman" w:cs="Times New Roman"/>
                <w:shd w:val="clear" w:color="auto" w:fill="FFFFFF"/>
              </w:rPr>
              <w:t>Мониторинг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успешности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освоения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школьниками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УУД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как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инструмент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управления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их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 xml:space="preserve"> </w:t>
            </w:r>
            <w:r w:rsidRPr="00D6286B">
              <w:rPr>
                <w:rFonts w:ascii="Times New Roman" w:hAnsi="Times New Roman" w:cs="Times New Roman"/>
                <w:shd w:val="clear" w:color="auto" w:fill="FFFFFF"/>
              </w:rPr>
              <w:t>развитием</w:t>
            </w:r>
            <w:r w:rsidRPr="00D6286B">
              <w:rPr>
                <w:rFonts w:ascii="Newton Phonetic ABBYY" w:hAnsi="Newton Phonetic ABBYY"/>
                <w:shd w:val="clear" w:color="auto" w:fill="FFFFFF"/>
              </w:rPr>
              <w:t>.</w:t>
            </w:r>
          </w:p>
        </w:tc>
        <w:tc>
          <w:tcPr>
            <w:tcW w:w="23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8506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286B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нормативно-информационными документами</w:t>
            </w: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РМО</w:t>
            </w:r>
          </w:p>
        </w:tc>
      </w:tr>
      <w:tr w:rsidR="00D6286B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D6286B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уроков</w:t>
            </w: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D6286B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  <w:tr w:rsidR="00D6286B" w:rsidRPr="00B472D4" w:rsidTr="00D6286B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Заседание № 5</w:t>
      </w: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Тема: Повышение качества образования через повышение уровня профессиональной компетентности учителя. Отчеты учителей по темам самообразования. Подведение итогов работы </w:t>
      </w:r>
      <w:r w:rsidR="00D6286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 планирование работы МО на 2020-2021</w:t>
      </w:r>
      <w:r w:rsidRPr="00B472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уч. год</w:t>
      </w:r>
    </w:p>
    <w:p w:rsidR="00B472D4" w:rsidRPr="00B472D4" w:rsidRDefault="00B472D4" w:rsidP="00B472D4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642"/>
        <w:gridCol w:w="4614"/>
        <w:gridCol w:w="2332"/>
      </w:tblGrid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за год. Предварительное планирование на 2020-2021 учебный год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РМО</w:t>
            </w:r>
          </w:p>
        </w:tc>
      </w:tr>
      <w:tr w:rsidR="00B472D4" w:rsidRPr="00B472D4" w:rsidTr="00B472D4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B472D4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Самоанализ работы учителей за год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2D4" w:rsidRPr="00B472D4" w:rsidRDefault="00E25871" w:rsidP="00B472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r w:rsidR="00B472D4" w:rsidRPr="00B472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</w:tc>
      </w:tr>
    </w:tbl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B472D4" w:rsidRDefault="00B472D4" w:rsidP="00B472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472D4" w:rsidRPr="00E25871" w:rsidRDefault="00B472D4" w:rsidP="00E2587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472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Руководитель РМО:</w:t>
      </w:r>
      <w:r w:rsidR="00D6286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E2587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______________________ </w:t>
      </w:r>
      <w:r w:rsidR="00D6286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A3240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Верченко</w:t>
      </w:r>
      <w:proofErr w:type="spellEnd"/>
      <w:r w:rsidR="00A3240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М.А</w:t>
      </w:r>
    </w:p>
    <w:sectPr w:rsidR="00B472D4" w:rsidRPr="00E2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Newton Phonetic ABBYY">
    <w:altName w:val="Times New Roman"/>
    <w:charset w:val="00"/>
    <w:family w:val="roman"/>
    <w:pitch w:val="variable"/>
    <w:sig w:usb0="00000001" w:usb1="500078F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6"/>
    <w:rsid w:val="000A7BE8"/>
    <w:rsid w:val="002406A6"/>
    <w:rsid w:val="00A32401"/>
    <w:rsid w:val="00B472D4"/>
    <w:rsid w:val="00D44774"/>
    <w:rsid w:val="00D6286B"/>
    <w:rsid w:val="00E25871"/>
    <w:rsid w:val="00F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2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2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2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2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06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016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5972-7336-453F-A121-B4FB4C58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79183959274</cp:lastModifiedBy>
  <cp:revision>5</cp:revision>
  <dcterms:created xsi:type="dcterms:W3CDTF">2020-01-21T17:01:00Z</dcterms:created>
  <dcterms:modified xsi:type="dcterms:W3CDTF">2020-02-01T09:33:00Z</dcterms:modified>
</cp:coreProperties>
</file>